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15"/>
      </w:tblGrid>
      <w:tr w:rsidR="00C30613" w:rsidRPr="00C30613" w:rsidTr="00BF459A">
        <w:tc>
          <w:tcPr>
            <w:tcW w:w="9166" w:type="dxa"/>
            <w:gridSpan w:val="2"/>
          </w:tcPr>
          <w:p w:rsidR="00C30613" w:rsidRPr="00C30613" w:rsidRDefault="00C30613" w:rsidP="00C30613">
            <w:pPr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30613">
              <w:rPr>
                <w:b/>
                <w:sz w:val="24"/>
                <w:szCs w:val="24"/>
                <w:lang w:val="en-US"/>
              </w:rPr>
              <w:t>Curriculum Vitae</w:t>
            </w:r>
          </w:p>
          <w:p w:rsidR="00C30613" w:rsidRDefault="00C30613" w:rsidP="00C30613">
            <w:pPr>
              <w:rPr>
                <w:b/>
                <w:sz w:val="24"/>
                <w:szCs w:val="24"/>
                <w:lang w:val="en-US"/>
              </w:rPr>
            </w:pPr>
          </w:p>
          <w:p w:rsidR="00C30613" w:rsidRPr="00C30613" w:rsidRDefault="00C30613" w:rsidP="00C30613">
            <w:pPr>
              <w:rPr>
                <w:b/>
                <w:sz w:val="24"/>
                <w:szCs w:val="24"/>
                <w:lang w:val="en-US"/>
              </w:rPr>
            </w:pPr>
            <w:r w:rsidRPr="00C30613">
              <w:rPr>
                <w:b/>
                <w:sz w:val="24"/>
                <w:szCs w:val="24"/>
                <w:lang w:val="en-US"/>
              </w:rPr>
              <w:t>Personal information</w:t>
            </w:r>
          </w:p>
        </w:tc>
      </w:tr>
      <w:tr w:rsidR="005E5558" w:rsidRPr="00C30613" w:rsidTr="005E5558">
        <w:tc>
          <w:tcPr>
            <w:tcW w:w="1951" w:type="dxa"/>
            <w:tcBorders>
              <w:right w:val="single" w:sz="4" w:space="0" w:color="auto"/>
            </w:tcBorders>
          </w:tcPr>
          <w:p w:rsidR="005E5558" w:rsidRPr="00C30613" w:rsidRDefault="005E5558" w:rsidP="00C30613">
            <w:pPr>
              <w:rPr>
                <w:sz w:val="24"/>
                <w:szCs w:val="24"/>
                <w:lang w:val="en-US"/>
              </w:rPr>
            </w:pPr>
            <w:r w:rsidRPr="00C30613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7215" w:type="dxa"/>
            <w:tcBorders>
              <w:left w:val="single" w:sz="4" w:space="0" w:color="auto"/>
            </w:tcBorders>
          </w:tcPr>
          <w:p w:rsidR="005E5558" w:rsidRPr="00C30613" w:rsidRDefault="005E5558" w:rsidP="00C30613">
            <w:pPr>
              <w:rPr>
                <w:sz w:val="24"/>
                <w:szCs w:val="24"/>
                <w:lang w:val="en-US"/>
              </w:rPr>
            </w:pPr>
            <w:r w:rsidRPr="00C30613">
              <w:rPr>
                <w:sz w:val="24"/>
                <w:szCs w:val="24"/>
                <w:lang w:val="en-US"/>
              </w:rPr>
              <w:t>Joanne Sophie Muller</w:t>
            </w:r>
          </w:p>
        </w:tc>
      </w:tr>
      <w:tr w:rsidR="005E5558" w:rsidRPr="00C30613" w:rsidTr="005E5558">
        <w:tc>
          <w:tcPr>
            <w:tcW w:w="1951" w:type="dxa"/>
            <w:tcBorders>
              <w:right w:val="single" w:sz="4" w:space="0" w:color="auto"/>
            </w:tcBorders>
          </w:tcPr>
          <w:p w:rsidR="005E5558" w:rsidRPr="00C30613" w:rsidRDefault="005E5558" w:rsidP="00C30613">
            <w:pPr>
              <w:rPr>
                <w:sz w:val="24"/>
                <w:szCs w:val="24"/>
                <w:lang w:val="en-US"/>
              </w:rPr>
            </w:pPr>
            <w:r w:rsidRPr="00C30613">
              <w:rPr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7215" w:type="dxa"/>
            <w:tcBorders>
              <w:left w:val="single" w:sz="4" w:space="0" w:color="auto"/>
            </w:tcBorders>
          </w:tcPr>
          <w:p w:rsidR="005E5558" w:rsidRPr="00C30613" w:rsidRDefault="009E5758" w:rsidP="00C30613">
            <w:pPr>
              <w:rPr>
                <w:sz w:val="24"/>
                <w:szCs w:val="24"/>
                <w:lang w:val="en-US"/>
              </w:rPr>
            </w:pPr>
            <w:r w:rsidRPr="00C30613">
              <w:rPr>
                <w:sz w:val="24"/>
                <w:szCs w:val="24"/>
                <w:lang w:val="en-US"/>
              </w:rPr>
              <w:t>3 July</w:t>
            </w:r>
            <w:r w:rsidR="005E5558" w:rsidRPr="00C30613">
              <w:rPr>
                <w:sz w:val="24"/>
                <w:szCs w:val="24"/>
                <w:lang w:val="en-US"/>
              </w:rPr>
              <w:t xml:space="preserve"> 1989</w:t>
            </w:r>
          </w:p>
        </w:tc>
      </w:tr>
      <w:tr w:rsidR="005E5558" w:rsidRPr="00C30613" w:rsidTr="005E5558">
        <w:tc>
          <w:tcPr>
            <w:tcW w:w="1951" w:type="dxa"/>
          </w:tcPr>
          <w:p w:rsidR="005E5558" w:rsidRPr="00C30613" w:rsidRDefault="005E5558" w:rsidP="00C306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15" w:type="dxa"/>
          </w:tcPr>
          <w:p w:rsidR="005E5558" w:rsidRPr="00C30613" w:rsidRDefault="005E5558" w:rsidP="00C30613">
            <w:pPr>
              <w:rPr>
                <w:sz w:val="24"/>
                <w:szCs w:val="24"/>
                <w:lang w:val="en-US"/>
              </w:rPr>
            </w:pPr>
          </w:p>
        </w:tc>
      </w:tr>
      <w:tr w:rsidR="005E5558" w:rsidRPr="00C30613" w:rsidTr="005E5558">
        <w:tc>
          <w:tcPr>
            <w:tcW w:w="9166" w:type="dxa"/>
            <w:gridSpan w:val="2"/>
          </w:tcPr>
          <w:p w:rsidR="005E5558" w:rsidRPr="00C30613" w:rsidRDefault="00C30613" w:rsidP="00C306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Employment</w:t>
            </w:r>
          </w:p>
        </w:tc>
      </w:tr>
      <w:tr w:rsidR="005E5558" w:rsidRPr="00C30613" w:rsidTr="005E5558">
        <w:tc>
          <w:tcPr>
            <w:tcW w:w="1951" w:type="dxa"/>
            <w:tcBorders>
              <w:right w:val="single" w:sz="4" w:space="0" w:color="auto"/>
            </w:tcBorders>
          </w:tcPr>
          <w:p w:rsidR="005E5558" w:rsidRPr="00C30613" w:rsidRDefault="005E5558" w:rsidP="00C30613">
            <w:pPr>
              <w:rPr>
                <w:sz w:val="24"/>
                <w:szCs w:val="24"/>
              </w:rPr>
            </w:pPr>
            <w:r w:rsidRPr="00C30613">
              <w:rPr>
                <w:sz w:val="24"/>
                <w:szCs w:val="24"/>
              </w:rPr>
              <w:t xml:space="preserve">2015 - </w:t>
            </w:r>
            <w:r w:rsidR="009E5758" w:rsidRPr="00C30613">
              <w:rPr>
                <w:sz w:val="24"/>
                <w:szCs w:val="24"/>
              </w:rPr>
              <w:t>2018</w:t>
            </w:r>
          </w:p>
        </w:tc>
        <w:tc>
          <w:tcPr>
            <w:tcW w:w="7215" w:type="dxa"/>
            <w:tcBorders>
              <w:left w:val="single" w:sz="4" w:space="0" w:color="auto"/>
            </w:tcBorders>
          </w:tcPr>
          <w:p w:rsidR="005E5558" w:rsidRPr="00C30613" w:rsidRDefault="009E5758" w:rsidP="00C30613">
            <w:pPr>
              <w:rPr>
                <w:sz w:val="24"/>
                <w:szCs w:val="24"/>
              </w:rPr>
            </w:pPr>
            <w:r w:rsidRPr="00C30613">
              <w:rPr>
                <w:sz w:val="24"/>
                <w:szCs w:val="24"/>
              </w:rPr>
              <w:t>PhD Candidate</w:t>
            </w:r>
          </w:p>
        </w:tc>
      </w:tr>
      <w:tr w:rsidR="005E5558" w:rsidRPr="00C30613" w:rsidTr="005E5558">
        <w:tc>
          <w:tcPr>
            <w:tcW w:w="1951" w:type="dxa"/>
            <w:tcBorders>
              <w:right w:val="single" w:sz="4" w:space="0" w:color="auto"/>
            </w:tcBorders>
          </w:tcPr>
          <w:p w:rsidR="005E5558" w:rsidRPr="00C30613" w:rsidRDefault="005E5558" w:rsidP="00C30613">
            <w:pPr>
              <w:rPr>
                <w:sz w:val="24"/>
                <w:szCs w:val="24"/>
              </w:rPr>
            </w:pPr>
          </w:p>
        </w:tc>
        <w:tc>
          <w:tcPr>
            <w:tcW w:w="7215" w:type="dxa"/>
            <w:tcBorders>
              <w:left w:val="single" w:sz="4" w:space="0" w:color="auto"/>
            </w:tcBorders>
          </w:tcPr>
          <w:p w:rsidR="005E5558" w:rsidRPr="00C30613" w:rsidRDefault="005E5558" w:rsidP="00C30613">
            <w:pPr>
              <w:rPr>
                <w:sz w:val="24"/>
                <w:szCs w:val="24"/>
                <w:lang w:val="en-US"/>
              </w:rPr>
            </w:pPr>
            <w:r w:rsidRPr="00C30613">
              <w:rPr>
                <w:sz w:val="24"/>
                <w:szCs w:val="24"/>
                <w:lang w:val="en-US"/>
              </w:rPr>
              <w:t>Netherlands Interdisciplinary Demographic Institute, The Hague</w:t>
            </w:r>
          </w:p>
        </w:tc>
      </w:tr>
      <w:tr w:rsidR="005E5558" w:rsidRPr="00C30613" w:rsidTr="005E5558">
        <w:tc>
          <w:tcPr>
            <w:tcW w:w="1951" w:type="dxa"/>
            <w:tcBorders>
              <w:right w:val="single" w:sz="4" w:space="0" w:color="auto"/>
            </w:tcBorders>
          </w:tcPr>
          <w:p w:rsidR="005E5558" w:rsidRPr="00C30613" w:rsidRDefault="005E5558" w:rsidP="00C306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15" w:type="dxa"/>
            <w:tcBorders>
              <w:left w:val="single" w:sz="4" w:space="0" w:color="auto"/>
            </w:tcBorders>
          </w:tcPr>
          <w:p w:rsidR="005E5558" w:rsidRPr="00C30613" w:rsidRDefault="005E5558" w:rsidP="00C30613">
            <w:pPr>
              <w:rPr>
                <w:sz w:val="24"/>
                <w:szCs w:val="24"/>
                <w:lang w:val="en"/>
              </w:rPr>
            </w:pPr>
            <w:r w:rsidRPr="00C30613">
              <w:rPr>
                <w:sz w:val="24"/>
                <w:szCs w:val="24"/>
                <w:lang w:val="en"/>
              </w:rPr>
              <w:t xml:space="preserve">Project Contexts of Opportunity: Explaining Cross-National Variation in the Links between Childhood Disadvantage, Young Adult Demographic </w:t>
            </w:r>
            <w:r w:rsidRPr="00C86AEC">
              <w:rPr>
                <w:sz w:val="24"/>
                <w:szCs w:val="24"/>
                <w:lang w:val="en-GB"/>
              </w:rPr>
              <w:t>Behaviour</w:t>
            </w:r>
            <w:r w:rsidRPr="00C30613">
              <w:rPr>
                <w:sz w:val="24"/>
                <w:szCs w:val="24"/>
                <w:lang w:val="en"/>
              </w:rPr>
              <w:t xml:space="preserve"> and Later-Life Outcomes</w:t>
            </w:r>
          </w:p>
          <w:p w:rsidR="005C3FAE" w:rsidRPr="00C30613" w:rsidRDefault="005C3FAE" w:rsidP="00C30613">
            <w:pPr>
              <w:rPr>
                <w:sz w:val="24"/>
                <w:szCs w:val="24"/>
                <w:lang w:val="en-US"/>
              </w:rPr>
            </w:pPr>
            <w:r w:rsidRPr="00C30613">
              <w:rPr>
                <w:sz w:val="24"/>
                <w:szCs w:val="24"/>
                <w:lang w:val="en"/>
              </w:rPr>
              <w:t>www.conopp.com</w:t>
            </w:r>
          </w:p>
        </w:tc>
      </w:tr>
      <w:tr w:rsidR="005E5558" w:rsidRPr="00C30613" w:rsidTr="005E5558">
        <w:tc>
          <w:tcPr>
            <w:tcW w:w="1951" w:type="dxa"/>
            <w:tcBorders>
              <w:right w:val="single" w:sz="4" w:space="0" w:color="auto"/>
            </w:tcBorders>
          </w:tcPr>
          <w:p w:rsidR="005E5558" w:rsidRPr="00C30613" w:rsidRDefault="005E5558" w:rsidP="00C306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15" w:type="dxa"/>
            <w:tcBorders>
              <w:left w:val="single" w:sz="4" w:space="0" w:color="auto"/>
            </w:tcBorders>
          </w:tcPr>
          <w:p w:rsidR="005E5558" w:rsidRPr="00C30613" w:rsidRDefault="005E5558" w:rsidP="00C30613">
            <w:pPr>
              <w:rPr>
                <w:sz w:val="24"/>
                <w:szCs w:val="24"/>
                <w:lang w:val="en-US"/>
              </w:rPr>
            </w:pPr>
          </w:p>
        </w:tc>
      </w:tr>
      <w:tr w:rsidR="005E5558" w:rsidRPr="00C30613" w:rsidTr="005E5558">
        <w:tc>
          <w:tcPr>
            <w:tcW w:w="1951" w:type="dxa"/>
            <w:tcBorders>
              <w:right w:val="single" w:sz="4" w:space="0" w:color="auto"/>
            </w:tcBorders>
          </w:tcPr>
          <w:p w:rsidR="005E5558" w:rsidRPr="00C30613" w:rsidRDefault="009E5758" w:rsidP="00C30613">
            <w:pPr>
              <w:rPr>
                <w:sz w:val="24"/>
                <w:szCs w:val="24"/>
                <w:lang w:val="en-US"/>
              </w:rPr>
            </w:pPr>
            <w:r w:rsidRPr="00C30613">
              <w:rPr>
                <w:sz w:val="24"/>
                <w:szCs w:val="24"/>
              </w:rPr>
              <w:t xml:space="preserve">2013 – </w:t>
            </w:r>
            <w:r w:rsidR="005E5558" w:rsidRPr="00C30613">
              <w:rPr>
                <w:sz w:val="24"/>
                <w:szCs w:val="24"/>
              </w:rPr>
              <w:t>2015</w:t>
            </w:r>
          </w:p>
        </w:tc>
        <w:tc>
          <w:tcPr>
            <w:tcW w:w="7215" w:type="dxa"/>
            <w:tcBorders>
              <w:left w:val="single" w:sz="4" w:space="0" w:color="auto"/>
            </w:tcBorders>
          </w:tcPr>
          <w:p w:rsidR="005E5558" w:rsidRPr="00C30613" w:rsidRDefault="00C30613" w:rsidP="00C86AEC">
            <w:pPr>
              <w:rPr>
                <w:sz w:val="24"/>
                <w:szCs w:val="24"/>
                <w:lang w:val="en-US"/>
              </w:rPr>
            </w:pPr>
            <w:proofErr w:type="spellStart"/>
            <w:r w:rsidRPr="00C30613">
              <w:rPr>
                <w:sz w:val="24"/>
                <w:szCs w:val="24"/>
                <w:lang w:val="en"/>
              </w:rPr>
              <w:t>Rijkstrainee</w:t>
            </w:r>
            <w:proofErr w:type="spellEnd"/>
            <w:r w:rsidRPr="00C30613">
              <w:rPr>
                <w:sz w:val="24"/>
                <w:szCs w:val="24"/>
                <w:lang w:val="en"/>
              </w:rPr>
              <w:t xml:space="preserve"> (</w:t>
            </w:r>
            <w:r w:rsidR="005E5558" w:rsidRPr="00C30613">
              <w:rPr>
                <w:sz w:val="24"/>
                <w:szCs w:val="24"/>
                <w:lang w:val="en"/>
              </w:rPr>
              <w:t>Young Graduate Trainee</w:t>
            </w:r>
            <w:r w:rsidRPr="00C30613">
              <w:rPr>
                <w:sz w:val="24"/>
                <w:szCs w:val="24"/>
                <w:lang w:val="en"/>
              </w:rPr>
              <w:t>)</w:t>
            </w:r>
          </w:p>
        </w:tc>
      </w:tr>
      <w:tr w:rsidR="005E5558" w:rsidRPr="00C30613" w:rsidTr="005E5558">
        <w:tc>
          <w:tcPr>
            <w:tcW w:w="1951" w:type="dxa"/>
            <w:tcBorders>
              <w:right w:val="single" w:sz="4" w:space="0" w:color="auto"/>
            </w:tcBorders>
          </w:tcPr>
          <w:p w:rsidR="005E5558" w:rsidRPr="00C30613" w:rsidRDefault="005E5558" w:rsidP="00C306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15" w:type="dxa"/>
            <w:tcBorders>
              <w:left w:val="single" w:sz="4" w:space="0" w:color="auto"/>
            </w:tcBorders>
          </w:tcPr>
          <w:p w:rsidR="005E5558" w:rsidRPr="00C30613" w:rsidRDefault="005E5558" w:rsidP="00C30613">
            <w:pPr>
              <w:rPr>
                <w:sz w:val="24"/>
                <w:szCs w:val="24"/>
                <w:lang w:val="en-US"/>
              </w:rPr>
            </w:pPr>
            <w:r w:rsidRPr="00C30613">
              <w:rPr>
                <w:sz w:val="24"/>
                <w:szCs w:val="24"/>
                <w:lang w:val="en-US"/>
              </w:rPr>
              <w:t>Ministry of Social Affairs and Employment, The Hague</w:t>
            </w:r>
          </w:p>
        </w:tc>
      </w:tr>
      <w:tr w:rsidR="005E5558" w:rsidRPr="00C30613" w:rsidTr="005E5558">
        <w:tc>
          <w:tcPr>
            <w:tcW w:w="1951" w:type="dxa"/>
            <w:tcBorders>
              <w:right w:val="single" w:sz="4" w:space="0" w:color="auto"/>
            </w:tcBorders>
          </w:tcPr>
          <w:p w:rsidR="005E5558" w:rsidRPr="00C30613" w:rsidRDefault="005E5558" w:rsidP="00C306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15" w:type="dxa"/>
            <w:tcBorders>
              <w:left w:val="single" w:sz="4" w:space="0" w:color="auto"/>
            </w:tcBorders>
          </w:tcPr>
          <w:p w:rsidR="005E5558" w:rsidRPr="00C30613" w:rsidRDefault="005E5558" w:rsidP="00C30613">
            <w:pPr>
              <w:pStyle w:val="Default"/>
              <w:rPr>
                <w:lang w:val="en-US"/>
              </w:rPr>
            </w:pPr>
            <w:r w:rsidRPr="00C30613">
              <w:rPr>
                <w:lang w:val="en-US"/>
              </w:rPr>
              <w:t xml:space="preserve">Highly selective starter’s </w:t>
            </w:r>
            <w:r w:rsidRPr="00C86AEC">
              <w:rPr>
                <w:lang w:val="en-GB"/>
              </w:rPr>
              <w:t>program</w:t>
            </w:r>
            <w:r w:rsidR="001B6AF8" w:rsidRPr="00C86AEC">
              <w:rPr>
                <w:lang w:val="en-GB"/>
              </w:rPr>
              <w:t>me</w:t>
            </w:r>
            <w:r w:rsidR="001B6AF8" w:rsidRPr="00C30613">
              <w:rPr>
                <w:lang w:val="en-US"/>
              </w:rPr>
              <w:t xml:space="preserve"> at the national government</w:t>
            </w:r>
          </w:p>
        </w:tc>
      </w:tr>
      <w:tr w:rsidR="005E5558" w:rsidRPr="00C30613" w:rsidTr="005E5558">
        <w:tc>
          <w:tcPr>
            <w:tcW w:w="1951" w:type="dxa"/>
          </w:tcPr>
          <w:p w:rsidR="005E5558" w:rsidRPr="00C30613" w:rsidRDefault="005E5558" w:rsidP="00C306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15" w:type="dxa"/>
          </w:tcPr>
          <w:p w:rsidR="005E5558" w:rsidRPr="00C30613" w:rsidRDefault="005E5558" w:rsidP="00C30613">
            <w:pPr>
              <w:rPr>
                <w:sz w:val="24"/>
                <w:szCs w:val="24"/>
                <w:lang w:val="en-US"/>
              </w:rPr>
            </w:pPr>
          </w:p>
        </w:tc>
      </w:tr>
      <w:tr w:rsidR="005E5558" w:rsidRPr="00C30613" w:rsidTr="005E5558">
        <w:tc>
          <w:tcPr>
            <w:tcW w:w="1951" w:type="dxa"/>
          </w:tcPr>
          <w:p w:rsidR="005E5558" w:rsidRPr="00C30613" w:rsidRDefault="005E5558" w:rsidP="00C30613">
            <w:pPr>
              <w:rPr>
                <w:b/>
                <w:sz w:val="24"/>
                <w:szCs w:val="24"/>
                <w:lang w:val="en-US"/>
              </w:rPr>
            </w:pPr>
            <w:r w:rsidRPr="00C30613">
              <w:rPr>
                <w:b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7215" w:type="dxa"/>
          </w:tcPr>
          <w:p w:rsidR="005E5558" w:rsidRPr="00C30613" w:rsidRDefault="005E5558" w:rsidP="00C30613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E5558" w:rsidRPr="00C30613" w:rsidTr="005E5558">
        <w:tc>
          <w:tcPr>
            <w:tcW w:w="1951" w:type="dxa"/>
            <w:tcBorders>
              <w:right w:val="single" w:sz="4" w:space="0" w:color="auto"/>
            </w:tcBorders>
          </w:tcPr>
          <w:p w:rsidR="005E5558" w:rsidRPr="00C30613" w:rsidRDefault="009E5758" w:rsidP="00C30613">
            <w:pPr>
              <w:rPr>
                <w:sz w:val="24"/>
                <w:szCs w:val="24"/>
                <w:lang w:val="en-US"/>
              </w:rPr>
            </w:pPr>
            <w:r w:rsidRPr="00C30613">
              <w:rPr>
                <w:sz w:val="24"/>
                <w:szCs w:val="24"/>
              </w:rPr>
              <w:t xml:space="preserve">2012 – </w:t>
            </w:r>
            <w:r w:rsidR="005E5558" w:rsidRPr="00C30613">
              <w:rPr>
                <w:sz w:val="24"/>
                <w:szCs w:val="24"/>
              </w:rPr>
              <w:t>2013</w:t>
            </w:r>
          </w:p>
        </w:tc>
        <w:tc>
          <w:tcPr>
            <w:tcW w:w="7215" w:type="dxa"/>
            <w:tcBorders>
              <w:left w:val="single" w:sz="4" w:space="0" w:color="auto"/>
            </w:tcBorders>
          </w:tcPr>
          <w:p w:rsidR="005E5558" w:rsidRPr="00C30613" w:rsidRDefault="009E5758" w:rsidP="00C30613">
            <w:pPr>
              <w:rPr>
                <w:sz w:val="24"/>
                <w:szCs w:val="24"/>
                <w:lang w:val="en-US"/>
              </w:rPr>
            </w:pPr>
            <w:r w:rsidRPr="00C30613">
              <w:rPr>
                <w:sz w:val="24"/>
                <w:szCs w:val="24"/>
                <w:lang w:val="en-US"/>
              </w:rPr>
              <w:t>MSc Social Policy Research (</w:t>
            </w:r>
            <w:r w:rsidRPr="00C30613">
              <w:rPr>
                <w:i/>
                <w:sz w:val="24"/>
                <w:szCs w:val="24"/>
                <w:lang w:val="en-US"/>
              </w:rPr>
              <w:t>with merit</w:t>
            </w:r>
            <w:r w:rsidRPr="00C30613">
              <w:rPr>
                <w:sz w:val="24"/>
                <w:szCs w:val="24"/>
                <w:lang w:val="en-US"/>
              </w:rPr>
              <w:t>)</w:t>
            </w:r>
          </w:p>
        </w:tc>
      </w:tr>
      <w:tr w:rsidR="005E5558" w:rsidRPr="00C30613" w:rsidTr="005E5558">
        <w:tc>
          <w:tcPr>
            <w:tcW w:w="1951" w:type="dxa"/>
            <w:tcBorders>
              <w:right w:val="single" w:sz="4" w:space="0" w:color="auto"/>
            </w:tcBorders>
          </w:tcPr>
          <w:p w:rsidR="005E5558" w:rsidRPr="00C30613" w:rsidRDefault="005E5558" w:rsidP="00C306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15" w:type="dxa"/>
            <w:tcBorders>
              <w:left w:val="single" w:sz="4" w:space="0" w:color="auto"/>
            </w:tcBorders>
          </w:tcPr>
          <w:p w:rsidR="005E5558" w:rsidRPr="00C30613" w:rsidRDefault="005E5558" w:rsidP="00C30613">
            <w:pPr>
              <w:rPr>
                <w:sz w:val="24"/>
                <w:szCs w:val="24"/>
                <w:lang w:val="en-US"/>
              </w:rPr>
            </w:pPr>
            <w:r w:rsidRPr="00C30613">
              <w:rPr>
                <w:sz w:val="24"/>
                <w:szCs w:val="24"/>
                <w:lang w:val="en-US"/>
              </w:rPr>
              <w:t>London School of Economic</w:t>
            </w:r>
            <w:r w:rsidR="00C30613">
              <w:rPr>
                <w:sz w:val="24"/>
                <w:szCs w:val="24"/>
                <w:lang w:val="en-US"/>
              </w:rPr>
              <w:t>s and Political Science, London</w:t>
            </w:r>
          </w:p>
        </w:tc>
      </w:tr>
      <w:tr w:rsidR="005E5558" w:rsidRPr="00C30613" w:rsidTr="005E5558">
        <w:tc>
          <w:tcPr>
            <w:tcW w:w="1951" w:type="dxa"/>
            <w:tcBorders>
              <w:right w:val="single" w:sz="4" w:space="0" w:color="auto"/>
            </w:tcBorders>
          </w:tcPr>
          <w:p w:rsidR="005E5558" w:rsidRPr="00C30613" w:rsidRDefault="005E5558" w:rsidP="00C306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15" w:type="dxa"/>
            <w:tcBorders>
              <w:left w:val="single" w:sz="4" w:space="0" w:color="auto"/>
            </w:tcBorders>
          </w:tcPr>
          <w:p w:rsidR="005E5558" w:rsidRPr="00C30613" w:rsidRDefault="005E5558" w:rsidP="00C30613">
            <w:pPr>
              <w:pStyle w:val="Default"/>
              <w:rPr>
                <w:lang w:val="en-US"/>
              </w:rPr>
            </w:pPr>
            <w:r w:rsidRPr="00C30613">
              <w:rPr>
                <w:lang w:val="en-US"/>
              </w:rPr>
              <w:t>Dissertation: Dutch declining ed</w:t>
            </w:r>
            <w:r w:rsidR="009E5758" w:rsidRPr="00C30613">
              <w:rPr>
                <w:lang w:val="en-US"/>
              </w:rPr>
              <w:t>ucational achievement 2001-2011</w:t>
            </w:r>
          </w:p>
        </w:tc>
      </w:tr>
      <w:tr w:rsidR="005E5558" w:rsidRPr="00C30613" w:rsidTr="005E5558">
        <w:tc>
          <w:tcPr>
            <w:tcW w:w="1951" w:type="dxa"/>
            <w:tcBorders>
              <w:right w:val="single" w:sz="4" w:space="0" w:color="auto"/>
            </w:tcBorders>
          </w:tcPr>
          <w:p w:rsidR="005E5558" w:rsidRPr="00C30613" w:rsidRDefault="005E5558" w:rsidP="00C306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15" w:type="dxa"/>
            <w:tcBorders>
              <w:left w:val="single" w:sz="4" w:space="0" w:color="auto"/>
            </w:tcBorders>
          </w:tcPr>
          <w:p w:rsidR="005E5558" w:rsidRPr="00C30613" w:rsidRDefault="005E5558" w:rsidP="00C30613">
            <w:pPr>
              <w:rPr>
                <w:sz w:val="24"/>
                <w:szCs w:val="24"/>
                <w:lang w:val="en-US"/>
              </w:rPr>
            </w:pPr>
          </w:p>
        </w:tc>
      </w:tr>
      <w:tr w:rsidR="005E5558" w:rsidRPr="00C30613" w:rsidTr="005E5558">
        <w:tc>
          <w:tcPr>
            <w:tcW w:w="1951" w:type="dxa"/>
            <w:tcBorders>
              <w:right w:val="single" w:sz="4" w:space="0" w:color="auto"/>
            </w:tcBorders>
          </w:tcPr>
          <w:p w:rsidR="005E5558" w:rsidRPr="00C30613" w:rsidRDefault="005E5558" w:rsidP="00C30613">
            <w:pPr>
              <w:rPr>
                <w:sz w:val="24"/>
                <w:szCs w:val="24"/>
              </w:rPr>
            </w:pPr>
            <w:r w:rsidRPr="00C30613">
              <w:rPr>
                <w:sz w:val="24"/>
                <w:szCs w:val="24"/>
              </w:rPr>
              <w:t>2013</w:t>
            </w:r>
          </w:p>
        </w:tc>
        <w:tc>
          <w:tcPr>
            <w:tcW w:w="7215" w:type="dxa"/>
            <w:tcBorders>
              <w:left w:val="single" w:sz="4" w:space="0" w:color="auto"/>
            </w:tcBorders>
          </w:tcPr>
          <w:p w:rsidR="005E5558" w:rsidRPr="00C30613" w:rsidRDefault="005E5558" w:rsidP="00C30613">
            <w:pPr>
              <w:rPr>
                <w:sz w:val="24"/>
                <w:szCs w:val="24"/>
                <w:lang w:val="en-US"/>
              </w:rPr>
            </w:pPr>
            <w:r w:rsidRPr="00C30613">
              <w:rPr>
                <w:sz w:val="24"/>
                <w:szCs w:val="24"/>
                <w:lang w:val="en-US"/>
              </w:rPr>
              <w:t>Intensive Cours</w:t>
            </w:r>
            <w:r w:rsidR="00C30613">
              <w:rPr>
                <w:sz w:val="24"/>
                <w:szCs w:val="24"/>
                <w:lang w:val="en-US"/>
              </w:rPr>
              <w:t>e Hierarchical Linear Modelling</w:t>
            </w:r>
          </w:p>
        </w:tc>
      </w:tr>
      <w:tr w:rsidR="005E5558" w:rsidRPr="00C30613" w:rsidTr="005E5558">
        <w:tc>
          <w:tcPr>
            <w:tcW w:w="1951" w:type="dxa"/>
            <w:tcBorders>
              <w:right w:val="single" w:sz="4" w:space="0" w:color="auto"/>
            </w:tcBorders>
          </w:tcPr>
          <w:p w:rsidR="005E5558" w:rsidRPr="00C30613" w:rsidRDefault="005E5558" w:rsidP="00C306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15" w:type="dxa"/>
            <w:tcBorders>
              <w:left w:val="single" w:sz="4" w:space="0" w:color="auto"/>
            </w:tcBorders>
          </w:tcPr>
          <w:p w:rsidR="005E5558" w:rsidRPr="00C30613" w:rsidRDefault="005E5558" w:rsidP="00C30613">
            <w:pPr>
              <w:rPr>
                <w:sz w:val="24"/>
                <w:szCs w:val="24"/>
                <w:lang w:val="en-US"/>
              </w:rPr>
            </w:pPr>
            <w:r w:rsidRPr="00C30613">
              <w:rPr>
                <w:sz w:val="24"/>
                <w:szCs w:val="24"/>
                <w:lang w:val="en-US"/>
              </w:rPr>
              <w:t xml:space="preserve">International Association for the Evaluation of Educational </w:t>
            </w:r>
            <w:r w:rsidR="00C30613">
              <w:rPr>
                <w:sz w:val="24"/>
                <w:szCs w:val="24"/>
                <w:lang w:val="en-US"/>
              </w:rPr>
              <w:t xml:space="preserve">Achievement – </w:t>
            </w:r>
            <w:r w:rsidRPr="00C30613">
              <w:rPr>
                <w:sz w:val="24"/>
                <w:szCs w:val="24"/>
                <w:lang w:val="en-US"/>
              </w:rPr>
              <w:t>Data Processing and Rese</w:t>
            </w:r>
            <w:r w:rsidR="00C30613">
              <w:rPr>
                <w:sz w:val="24"/>
                <w:szCs w:val="24"/>
                <w:lang w:val="en-US"/>
              </w:rPr>
              <w:t>arch Center (IEA DPC), Hamburg</w:t>
            </w:r>
          </w:p>
        </w:tc>
      </w:tr>
      <w:tr w:rsidR="005E5558" w:rsidRPr="00C30613" w:rsidTr="005E5558">
        <w:tc>
          <w:tcPr>
            <w:tcW w:w="1951" w:type="dxa"/>
            <w:tcBorders>
              <w:right w:val="single" w:sz="4" w:space="0" w:color="auto"/>
            </w:tcBorders>
          </w:tcPr>
          <w:p w:rsidR="005E5558" w:rsidRPr="00C30613" w:rsidRDefault="005E5558" w:rsidP="00C306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15" w:type="dxa"/>
            <w:tcBorders>
              <w:left w:val="single" w:sz="4" w:space="0" w:color="auto"/>
            </w:tcBorders>
          </w:tcPr>
          <w:p w:rsidR="005E5558" w:rsidRPr="00C30613" w:rsidRDefault="005E5558" w:rsidP="00C30613">
            <w:pPr>
              <w:rPr>
                <w:sz w:val="24"/>
                <w:szCs w:val="24"/>
                <w:lang w:val="en-US"/>
              </w:rPr>
            </w:pPr>
          </w:p>
        </w:tc>
      </w:tr>
      <w:tr w:rsidR="005E5558" w:rsidRPr="00C30613" w:rsidTr="005E5558">
        <w:tc>
          <w:tcPr>
            <w:tcW w:w="1951" w:type="dxa"/>
            <w:tcBorders>
              <w:right w:val="single" w:sz="4" w:space="0" w:color="auto"/>
            </w:tcBorders>
          </w:tcPr>
          <w:p w:rsidR="005E5558" w:rsidRPr="00C30613" w:rsidRDefault="009E5758" w:rsidP="00C30613">
            <w:pPr>
              <w:rPr>
                <w:sz w:val="24"/>
                <w:szCs w:val="24"/>
                <w:lang w:val="en-US"/>
              </w:rPr>
            </w:pPr>
            <w:r w:rsidRPr="00C30613">
              <w:rPr>
                <w:sz w:val="24"/>
                <w:szCs w:val="24"/>
              </w:rPr>
              <w:t>2</w:t>
            </w:r>
            <w:r w:rsidR="005E5558" w:rsidRPr="00C30613">
              <w:rPr>
                <w:sz w:val="24"/>
                <w:szCs w:val="24"/>
              </w:rPr>
              <w:t>008 – 2012</w:t>
            </w:r>
          </w:p>
        </w:tc>
        <w:tc>
          <w:tcPr>
            <w:tcW w:w="7215" w:type="dxa"/>
            <w:tcBorders>
              <w:left w:val="single" w:sz="4" w:space="0" w:color="auto"/>
            </w:tcBorders>
          </w:tcPr>
          <w:p w:rsidR="005E5558" w:rsidRPr="00C30613" w:rsidRDefault="005E5558" w:rsidP="00C30613">
            <w:pPr>
              <w:rPr>
                <w:sz w:val="24"/>
                <w:szCs w:val="24"/>
                <w:lang w:val="en-US"/>
              </w:rPr>
            </w:pPr>
            <w:r w:rsidRPr="00C30613">
              <w:rPr>
                <w:sz w:val="24"/>
                <w:szCs w:val="24"/>
                <w:lang w:val="en-US"/>
              </w:rPr>
              <w:t>BSc Interdisciplinary Social Sciences</w:t>
            </w:r>
            <w:r w:rsidR="009E5758" w:rsidRPr="00C30613">
              <w:rPr>
                <w:sz w:val="24"/>
                <w:szCs w:val="24"/>
                <w:lang w:val="en-US"/>
              </w:rPr>
              <w:t xml:space="preserve"> (</w:t>
            </w:r>
            <w:r w:rsidR="009E5758" w:rsidRPr="00C30613">
              <w:rPr>
                <w:i/>
                <w:sz w:val="24"/>
                <w:szCs w:val="24"/>
                <w:lang w:val="en-US"/>
              </w:rPr>
              <w:t>cum laude</w:t>
            </w:r>
            <w:r w:rsidR="009E5758" w:rsidRPr="00C30613">
              <w:rPr>
                <w:sz w:val="24"/>
                <w:szCs w:val="24"/>
                <w:lang w:val="en-US"/>
              </w:rPr>
              <w:t>)</w:t>
            </w:r>
          </w:p>
        </w:tc>
      </w:tr>
      <w:tr w:rsidR="005E5558" w:rsidRPr="00C30613" w:rsidTr="005E5558">
        <w:tc>
          <w:tcPr>
            <w:tcW w:w="1951" w:type="dxa"/>
            <w:tcBorders>
              <w:right w:val="single" w:sz="4" w:space="0" w:color="auto"/>
            </w:tcBorders>
          </w:tcPr>
          <w:p w:rsidR="005E5558" w:rsidRPr="00C30613" w:rsidRDefault="005E5558" w:rsidP="00C306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15" w:type="dxa"/>
            <w:tcBorders>
              <w:left w:val="single" w:sz="4" w:space="0" w:color="auto"/>
            </w:tcBorders>
          </w:tcPr>
          <w:p w:rsidR="005E5558" w:rsidRPr="00C30613" w:rsidRDefault="005E5558" w:rsidP="00C30613">
            <w:pPr>
              <w:pStyle w:val="Default"/>
              <w:rPr>
                <w:lang w:val="en-US"/>
              </w:rPr>
            </w:pPr>
            <w:r w:rsidRPr="00C30613">
              <w:rPr>
                <w:lang w:val="en-US"/>
              </w:rPr>
              <w:t xml:space="preserve">University of Amsterdam, Amsterdam </w:t>
            </w:r>
          </w:p>
        </w:tc>
      </w:tr>
      <w:tr w:rsidR="005E5558" w:rsidRPr="00C30613" w:rsidTr="005E5558">
        <w:tc>
          <w:tcPr>
            <w:tcW w:w="1951" w:type="dxa"/>
            <w:tcBorders>
              <w:right w:val="single" w:sz="4" w:space="0" w:color="auto"/>
            </w:tcBorders>
          </w:tcPr>
          <w:p w:rsidR="005E5558" w:rsidRPr="00C30613" w:rsidRDefault="005E5558" w:rsidP="00C306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15" w:type="dxa"/>
            <w:tcBorders>
              <w:left w:val="single" w:sz="4" w:space="0" w:color="auto"/>
            </w:tcBorders>
          </w:tcPr>
          <w:p w:rsidR="005E5558" w:rsidRPr="00C30613" w:rsidRDefault="005E5558" w:rsidP="00C30613">
            <w:pPr>
              <w:pStyle w:val="Default"/>
              <w:rPr>
                <w:lang w:val="en-US"/>
              </w:rPr>
            </w:pPr>
            <w:r w:rsidRPr="00C30613">
              <w:rPr>
                <w:lang w:val="en-US"/>
              </w:rPr>
              <w:t>Dissertation: Linguistic capital and educational achievement</w:t>
            </w:r>
          </w:p>
        </w:tc>
      </w:tr>
    </w:tbl>
    <w:p w:rsidR="00F73773" w:rsidRPr="00C30613" w:rsidRDefault="00F73773" w:rsidP="009E5758">
      <w:pPr>
        <w:rPr>
          <w:sz w:val="24"/>
          <w:szCs w:val="24"/>
          <w:lang w:val="en-US"/>
        </w:rPr>
      </w:pPr>
    </w:p>
    <w:sectPr w:rsidR="00F73773" w:rsidRPr="00C30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7C" w:rsidRDefault="00AE047C" w:rsidP="00AE047C">
      <w:pPr>
        <w:spacing w:after="0" w:line="240" w:lineRule="auto"/>
      </w:pPr>
      <w:r>
        <w:separator/>
      </w:r>
    </w:p>
  </w:endnote>
  <w:endnote w:type="continuationSeparator" w:id="0">
    <w:p w:rsidR="00AE047C" w:rsidRDefault="00AE047C" w:rsidP="00AE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7C" w:rsidRDefault="00AE047C" w:rsidP="00AE047C">
      <w:pPr>
        <w:spacing w:after="0" w:line="240" w:lineRule="auto"/>
      </w:pPr>
      <w:r>
        <w:separator/>
      </w:r>
    </w:p>
  </w:footnote>
  <w:footnote w:type="continuationSeparator" w:id="0">
    <w:p w:rsidR="00AE047C" w:rsidRDefault="00AE047C" w:rsidP="00AE0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58"/>
    <w:rsid w:val="000350F0"/>
    <w:rsid w:val="001B6AF8"/>
    <w:rsid w:val="003859A2"/>
    <w:rsid w:val="005C3FAE"/>
    <w:rsid w:val="005E5558"/>
    <w:rsid w:val="00611D83"/>
    <w:rsid w:val="008E007A"/>
    <w:rsid w:val="009E5758"/>
    <w:rsid w:val="00AE047C"/>
    <w:rsid w:val="00BE02A2"/>
    <w:rsid w:val="00C30613"/>
    <w:rsid w:val="00C86AEC"/>
    <w:rsid w:val="00F7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E55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5E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E0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047C"/>
  </w:style>
  <w:style w:type="paragraph" w:styleId="Voettekst">
    <w:name w:val="footer"/>
    <w:basedOn w:val="Standaard"/>
    <w:link w:val="VoettekstChar"/>
    <w:uiPriority w:val="99"/>
    <w:unhideWhenUsed/>
    <w:rsid w:val="00AE0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047C"/>
  </w:style>
  <w:style w:type="paragraph" w:styleId="Ballontekst">
    <w:name w:val="Balloon Text"/>
    <w:basedOn w:val="Standaard"/>
    <w:link w:val="BallontekstChar"/>
    <w:uiPriority w:val="99"/>
    <w:semiHidden/>
    <w:unhideWhenUsed/>
    <w:rsid w:val="00AE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0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E55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5E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E0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047C"/>
  </w:style>
  <w:style w:type="paragraph" w:styleId="Voettekst">
    <w:name w:val="footer"/>
    <w:basedOn w:val="Standaard"/>
    <w:link w:val="VoettekstChar"/>
    <w:uiPriority w:val="99"/>
    <w:unhideWhenUsed/>
    <w:rsid w:val="00AE0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047C"/>
  </w:style>
  <w:style w:type="paragraph" w:styleId="Ballontekst">
    <w:name w:val="Balloon Text"/>
    <w:basedOn w:val="Standaard"/>
    <w:link w:val="BallontekstChar"/>
    <w:uiPriority w:val="99"/>
    <w:semiHidden/>
    <w:unhideWhenUsed/>
    <w:rsid w:val="00AE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0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942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KNAW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Muller</dc:creator>
  <cp:lastModifiedBy>Anne Brons</cp:lastModifiedBy>
  <cp:revision>2</cp:revision>
  <cp:lastPrinted>2015-04-22T09:31:00Z</cp:lastPrinted>
  <dcterms:created xsi:type="dcterms:W3CDTF">2015-04-23T09:47:00Z</dcterms:created>
  <dcterms:modified xsi:type="dcterms:W3CDTF">2015-04-23T09:47:00Z</dcterms:modified>
</cp:coreProperties>
</file>